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8F" w:rsidRDefault="0030268F">
      <w:r>
        <w:t>The Anointing of Evil</w:t>
      </w:r>
    </w:p>
    <w:p w:rsidR="00CA065C" w:rsidRDefault="00FE06A7">
      <w:r>
        <w:t>75% of American say they believe in God. This is down from previous surveys sine 2000, with a decline show even before that.</w:t>
      </w:r>
    </w:p>
    <w:p w:rsidR="00FE06A7" w:rsidRDefault="00FE06A7">
      <w:r>
        <w:t>If you believe that God exists, then I want to challenge you to a related and contingent world view. Would you take a short trip with me through the ramification of believing in a spiritual world?</w:t>
      </w:r>
    </w:p>
    <w:p w:rsidR="00FE06A7" w:rsidRDefault="00FE06A7">
      <w:r>
        <w:t xml:space="preserve">If you are part of that 75% as I am, then your belief in the existence of God has ramifications. You probably believe as do most Christians, that God is a spirit, everywhere present and that He interacts into this natural physical world in certain ways. You may believe that He speaks to us through the Bible, or through your church leadership or maybe you have had an experience that affirms to you that God is real and that He has communicated His presence to you personally. </w:t>
      </w:r>
      <w:r w:rsidR="008424D2">
        <w:t>There is nothing strange or spooky about this – yet.</w:t>
      </w:r>
    </w:p>
    <w:p w:rsidR="008424D2" w:rsidRDefault="008424D2">
      <w:r>
        <w:t>You will probably agree with me that God’s interaction with His people on this planet involves His influence, His blessing and His protection. So, you would agree with me that God, from His spiritual existence ministers to us in our material and physical world. No problem? I thought not!</w:t>
      </w:r>
    </w:p>
    <w:p w:rsidR="008424D2" w:rsidRDefault="008424D2">
      <w:r>
        <w:t xml:space="preserve">Now the issue of God having a special people, as in the Jews as God’s chosen people or America as a God blessed nation may also be acceptable to you. Well, </w:t>
      </w:r>
      <w:r w:rsidR="00B91C25">
        <w:t>I disagree with this common view of how God anoints people</w:t>
      </w:r>
      <w:r>
        <w:t>. That is, I do not think America is blessed because God just arbitrarily looked over the planet and decided to choose us above all others. I suspect it is not that God is on our side, but that our foundations as a nation has released the blessings of God because we have been on His side. America represents a total divergence from most nations in history, where the power of the leaders and the</w:t>
      </w:r>
      <w:r w:rsidR="00D25E00">
        <w:t>ir</w:t>
      </w:r>
      <w:r>
        <w:t xml:space="preserve"> ownership of property is held to be sovereign. Our founding fathers turned that assumption of power over </w:t>
      </w:r>
      <w:r w:rsidR="00D25E00">
        <w:t xml:space="preserve">180 degrees, </w:t>
      </w:r>
      <w:r>
        <w:t xml:space="preserve">focusing on the power of the people, the God given rights of the individual and the right for the individual to have and hold property as a </w:t>
      </w:r>
      <w:r w:rsidR="00D25E00">
        <w:t>G</w:t>
      </w:r>
      <w:r>
        <w:t xml:space="preserve">od given right. </w:t>
      </w:r>
    </w:p>
    <w:p w:rsidR="00D25E00" w:rsidRDefault="00D25E00">
      <w:r>
        <w:t>So, if this scenario is correct, we have been blessed by God through His spiritual power honoring our commitment to His ordained rule on this planet. So how does that work?</w:t>
      </w:r>
    </w:p>
    <w:p w:rsidR="00D25E00" w:rsidRDefault="00D25E00">
      <w:r>
        <w:t xml:space="preserve">Does God reach into the till of the rich and redistribute their wealth? Does He print money in heaven and secretly place it in our bank accounts? No, of course not. He simply honors His laws as we provide the conduit of labor and business. If I can say it this way, He anoints our labor, or efforts and the outcome is good. This is pretty traditional church doctrine and polity, but as we describe the detail then it gets </w:t>
      </w:r>
      <w:r w:rsidR="006A5FA2">
        <w:t>fuzzier</w:t>
      </w:r>
      <w:r>
        <w:t xml:space="preserve"> and some will not want to acknowledge that God the spirit, works through the spiritual to bring blessing to the natural. But that be the only way to look at it if we believe that God blesses people. </w:t>
      </w:r>
    </w:p>
    <w:p w:rsidR="00D25E00" w:rsidRDefault="00D25E00">
      <w:r>
        <w:t xml:space="preserve">OK, so here we are at a conclusion point. God blesses. He blesses by His spiritual anointing, honoring His word when we do things His way. </w:t>
      </w:r>
    </w:p>
    <w:p w:rsidR="00D25E00" w:rsidRDefault="00D25E00">
      <w:r>
        <w:t xml:space="preserve">Now, let’s leave this conclusion and we will come back to it in a minute. Let’s move over to take a look at what God is doing in time and history. </w:t>
      </w:r>
      <w:r w:rsidR="00A4659B">
        <w:t xml:space="preserve">The Bible presents us with a view of God as creator and sustainer of the universe. He planted a garden on this planet and placed man and woman in it and fellowshipped with them. But there was a problem. Lucifer, the arch angel of heaven had betrayed God and fell. This all happened before the creation of mankind. But there is was in the garden of God trying to recruit Adam and Eve to his rebellion. He was also a spiritual being, and angel, using the body of a snake to tempt Eve </w:t>
      </w:r>
      <w:r w:rsidR="00A4659B">
        <w:lastRenderedPageBreak/>
        <w:t xml:space="preserve">and get them to dishonor God’s ways and to rely on their own strength. It appear that he won the day and gained the advantage and that the plan and purpose of the Eternal God Creator was ruined. But wait a minute, not so fast. God did not have to allow Satan in the garden nor did He have to provide human kind with the will to choose between alternative ways. He did, because He is playing out a wonderful and glorious purpose in the defeat of Lucifer and in the redemption of this planet. What Satan did not count on was that God Himself would come to earth in human form and pay the price for human failure and would in the work of redemption, not only redeem mankind, make us instruments of the defeat of all evil. </w:t>
      </w:r>
    </w:p>
    <w:p w:rsidR="00E91169" w:rsidRDefault="00E91169">
      <w:r>
        <w:t xml:space="preserve">When Christ said on the cross, “It is finished!” He was issuing a final order of decree. He was announcing that the power of evil was broken, past, present and future. </w:t>
      </w:r>
    </w:p>
    <w:p w:rsidR="00E91169" w:rsidRDefault="00E91169">
      <w:r>
        <w:t>But you say, then why is evil still present with us? Simple answer: Because that which is won on the cross through Christ, must be implemented on the planet through man. We were given authority but we gave it away. Now we have it back, but we have to use it and depose the evil that wars against us. The fight is not, as much of Christianity teaches, between God and Satan, but between us and Satan. We have to deliver the planet back to the place that we found it. We are instruments of deliverance and the means of establishing the victory of the cross. What was done in the spiritual r</w:t>
      </w:r>
      <w:r w:rsidR="006A5FA2">
        <w:t>ea</w:t>
      </w:r>
      <w:r>
        <w:t xml:space="preserve">lm, must be demonstrated in the natural arena of the earth. </w:t>
      </w:r>
    </w:p>
    <w:p w:rsidR="006A5FA2" w:rsidRDefault="006A5FA2">
      <w:r>
        <w:t>OK, so there is my view of what God is up to and what we are responsible for. The calling of God on His redeemed is a high calling. Our purpose is</w:t>
      </w:r>
      <w:r w:rsidR="000D453D">
        <w:t xml:space="preserve"> grand and glorious. But it is an active purpose. We are not here to set and wait for old age to sweep us off to heaven. We are here to do great things.</w:t>
      </w:r>
    </w:p>
    <w:p w:rsidR="000D453D" w:rsidRDefault="000D453D">
      <w:r>
        <w:t>No, let’s go back to how God blesses His people and the ramification of believing in God. If we believe in God, are we not also obligated to believe in evil? If we don’t then how do we explain the presence of the devastation of the human family by pain, sickness, war, famine, and all the effects of the fall? Typically, our faith teaches us that these things are not the creation of God but the result of the rule of evil. They are, shall we say – the invention of Lucifer. They are the curse.</w:t>
      </w:r>
    </w:p>
    <w:p w:rsidR="000D453D" w:rsidRDefault="000D453D">
      <w:r>
        <w:t xml:space="preserve">So the work of the cross provides mankind with the anointing of the Creator to rid the planet of sin and shame. But the continued presence of evil is also here to keep mankind from finding the rule of God’s spirit and to remain under the dominion of Satanic evil. The war rages and we have been taught to try to escape it rather than to confront it and to label it for what it is. Satan knows he is at war with us, but often we go about our lives as though nothing is wrong. We go to church, do our programs, </w:t>
      </w:r>
      <w:r w:rsidR="00CB21A7">
        <w:t xml:space="preserve">and </w:t>
      </w:r>
      <w:r>
        <w:t>listen to the teaching and feel as though we have done what we should do. But</w:t>
      </w:r>
      <w:r w:rsidR="00CB21A7">
        <w:t xml:space="preserve"> there is more, much more. </w:t>
      </w:r>
    </w:p>
    <w:p w:rsidR="00CB21A7" w:rsidRDefault="00CB21A7">
      <w:r>
        <w:t xml:space="preserve">We have been sold a lie that as long as civil authority is in the hands of the </w:t>
      </w:r>
      <w:r w:rsidR="00D46E8A">
        <w:t>politicians that</w:t>
      </w:r>
      <w:r>
        <w:t xml:space="preserve"> it is off limits, because the church and the state are separate. But the separation doctrine is not in the Bible not even in the constitution. It is a distortion of the original constitutional limit that the state should not create a religion or authorize one church over another. It has nothing to do with whether or not the church should be involved in the war on evil. Certainly not, for often evil is involved in the bastions of civil government attempting to thwart the power of the church. </w:t>
      </w:r>
    </w:p>
    <w:p w:rsidR="00CB21A7" w:rsidRDefault="00CB21A7">
      <w:r>
        <w:t xml:space="preserve">But lest we misunderstand, our war is not with government. We do not fight as soldiers with weapons of destruction but with the power of redemption and the ultimate weapon of irresistibly love. And it is here that the </w:t>
      </w:r>
      <w:r w:rsidR="00D46E8A">
        <w:t>distinctive</w:t>
      </w:r>
      <w:r>
        <w:t xml:space="preserve"> become clear. The ultimate definition of God is – God is love! It is love that is </w:t>
      </w:r>
      <w:r>
        <w:lastRenderedPageBreak/>
        <w:t xml:space="preserve">His person and it is love that is our method of operation. We do not seek to kill our enemies but to invite them to the power of transforming love. The simple way to define what is good and what is evil is </w:t>
      </w:r>
      <w:r w:rsidR="00D46E8A">
        <w:t>my</w:t>
      </w:r>
      <w:r>
        <w:t xml:space="preserve"> presence of love verses fear, hatred, anger, violence. </w:t>
      </w:r>
    </w:p>
    <w:p w:rsidR="00CB21A7" w:rsidRDefault="00CB21A7">
      <w:r>
        <w:t xml:space="preserve">God work through the power of His person – through love. Satan works through fear, threat, anger, violence, the will to power and the arrogance of human position. </w:t>
      </w:r>
      <w:r w:rsidR="002A02C9">
        <w:t xml:space="preserve">On one side it the anointing of God through love and on the other the evil anointing of the spiritual forces of Satan. </w:t>
      </w:r>
    </w:p>
    <w:p w:rsidR="002A02C9" w:rsidRDefault="002A02C9">
      <w:r>
        <w:t xml:space="preserve">A look back over human history will clearly show this war and the personalities who have been anointed by God to establish godly principles in our world and conversely, those personalities who had lied, killed, destroyed and brought evil upon the people. There is no other way to explain the killing of 50 million people in the establishing of communism in Russia. There is no other way to explain the murder of almost 100 million Chinese in the establishment of communism in China. There is no other way to explain the holocaust than it being by an evil anointing to destroy. </w:t>
      </w:r>
    </w:p>
    <w:p w:rsidR="002A02C9" w:rsidRDefault="002A02C9">
      <w:r>
        <w:t xml:space="preserve">But history is not just the record of the past, but the revelation of what we as people are capable of. Evil yet maintains its presence in our world. As a young police officer I say it on the streets, in the activities of those captivated by what I can only describe as an unholy anointing – </w:t>
      </w:r>
      <w:r w:rsidR="00D46E8A">
        <w:t>the</w:t>
      </w:r>
      <w:r>
        <w:t xml:space="preserve"> personification of evil. </w:t>
      </w:r>
    </w:p>
    <w:p w:rsidR="00D46E8A" w:rsidRDefault="00D46E8A" w:rsidP="00FA7DF7">
      <w:pPr>
        <w:spacing w:after="240"/>
      </w:pPr>
      <w:r>
        <w:t xml:space="preserve">Rest assured, it is not isolate to crime and violence on our streets, but to every subdivision of human relationships. Whether governmental or just social, the powers of darkness are never ceasing their attack on humanity to bring us to destruction. The tactics are not always seen in the beginning as the incremental shift of change brings us out of blessing and back under the curse. When leaders promise to give to us that which we should understand was already given to us as an unalienable right by our creator, rest assured, they are anointed by evil. They are usurping the position of God Himself and presuming to rule over those who God has given the power to rule themselves. </w:t>
      </w:r>
    </w:p>
    <w:p w:rsidR="00FA7DF7" w:rsidRDefault="00FA7DF7" w:rsidP="00FA7DF7">
      <w:pPr>
        <w:shd w:val="clear" w:color="auto" w:fill="FFFFFF"/>
        <w:spacing w:after="240" w:line="300" w:lineRule="atLeast"/>
        <w:rPr>
          <w:rFonts w:eastAsia="Times New Roman" w:cs="Helvetica"/>
          <w:lang w:val="en"/>
        </w:rPr>
      </w:pPr>
      <w:r>
        <w:rPr>
          <w:rFonts w:eastAsia="Times New Roman" w:cs="Helvetica"/>
          <w:lang w:val="en"/>
        </w:rPr>
        <w:t xml:space="preserve">When a good and moral people are empowered to create and live as free men and to laugh and love and raise a family, then the kingdom of God is come to earth. But when those who propose they know better how to live our lives than we do, force us to comply with programs that strip us of our freedom and of our possessions, then evil has become our master. The relationship of God with man is sacred and never to be usurped by king, preacher, potentate or leader. The leadership of love supports, encourages, stands beside and believes in the power of the individual to be what God intended. The anointing of evil demeans the individual, believes that they are the source of human rights and privileges and sees the ownership of personal property and power as counterproductive to their collective will. </w:t>
      </w:r>
    </w:p>
    <w:p w:rsidR="00FA7DF7" w:rsidRDefault="00FA7DF7" w:rsidP="00FA7DF7">
      <w:pPr>
        <w:shd w:val="clear" w:color="auto" w:fill="FFFFFF"/>
        <w:spacing w:after="240" w:line="300" w:lineRule="atLeast"/>
        <w:rPr>
          <w:rFonts w:eastAsia="Times New Roman" w:cs="Helvetica"/>
          <w:lang w:val="en"/>
        </w:rPr>
      </w:pPr>
      <w:r>
        <w:rPr>
          <w:rFonts w:eastAsia="Times New Roman" w:cs="Helvetica"/>
          <w:lang w:val="en"/>
        </w:rPr>
        <w:t xml:space="preserve">As the war continues, we need to become ever mindful of the tactics and objectives of evil and to name it, call it out and to battle with it in the power of the resurrection. </w:t>
      </w:r>
    </w:p>
    <w:p w:rsidR="00FA7DF7" w:rsidRDefault="00FA7DF7" w:rsidP="00FA7DF7">
      <w:pPr>
        <w:shd w:val="clear" w:color="auto" w:fill="FFFFFF"/>
        <w:spacing w:after="240" w:line="300" w:lineRule="atLeast"/>
        <w:rPr>
          <w:rFonts w:eastAsia="Times New Roman" w:cs="Helvetica"/>
          <w:lang w:val="en"/>
        </w:rPr>
      </w:pPr>
      <w:r>
        <w:rPr>
          <w:rFonts w:eastAsia="Times New Roman" w:cs="Helvetica"/>
          <w:lang w:val="en"/>
        </w:rPr>
        <w:t xml:space="preserve">I suspect that there are those in our nation and in public office who are operating under an evil anointing. They are destroying our foundational truths that have kept us under the blessings of God and are determined to destroy our form and substance of American exceptionalism. </w:t>
      </w:r>
      <w:r w:rsidR="00547942">
        <w:rPr>
          <w:rFonts w:eastAsia="Times New Roman" w:cs="Helvetica"/>
          <w:lang w:val="en"/>
        </w:rPr>
        <w:t xml:space="preserve">Look around you! They are here. They always have been in one form or another. It is a spiritual war and we must do battle with it. </w:t>
      </w:r>
      <w:bookmarkStart w:id="0" w:name="_GoBack"/>
      <w:bookmarkEnd w:id="0"/>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Default="00EF24DF" w:rsidP="00EF24DF">
      <w:pPr>
        <w:shd w:val="clear" w:color="auto" w:fill="FFFFFF"/>
        <w:spacing w:after="0" w:line="300" w:lineRule="atLeast"/>
        <w:rPr>
          <w:rFonts w:eastAsia="Times New Roman" w:cs="Helvetica"/>
          <w:lang w:val="en"/>
        </w:rPr>
      </w:pPr>
    </w:p>
    <w:p w:rsidR="00EF24DF" w:rsidRPr="00EF24DF" w:rsidRDefault="00EF24DF" w:rsidP="00EF24DF">
      <w:pPr>
        <w:shd w:val="clear" w:color="auto" w:fill="FFFFFF"/>
        <w:spacing w:after="0" w:line="300" w:lineRule="atLeast"/>
        <w:rPr>
          <w:rFonts w:eastAsia="Times New Roman" w:cs="Helvetica"/>
          <w:lang w:val="en"/>
        </w:rPr>
      </w:pPr>
      <w:hyperlink r:id="rId4" w:tooltip="view quote" w:history="1">
        <w:r w:rsidRPr="00EF24DF">
          <w:rPr>
            <w:rFonts w:eastAsia="Times New Roman" w:cs="Helvetica"/>
            <w:lang w:val="en"/>
          </w:rPr>
          <w:t>The marvel of all history is the patience with which men and women submit to burdens unnecessarily laid upon them by their governments.</w:t>
        </w:r>
      </w:hyperlink>
    </w:p>
    <w:p w:rsidR="00EF24DF" w:rsidRDefault="00EF24DF" w:rsidP="00EF24DF">
      <w:pPr>
        <w:shd w:val="clear" w:color="auto" w:fill="FFFFFF"/>
        <w:spacing w:after="0" w:line="300" w:lineRule="atLeast"/>
        <w:rPr>
          <w:rFonts w:eastAsia="Times New Roman" w:cs="Helvetica"/>
          <w:bCs/>
          <w:lang w:val="en"/>
        </w:rPr>
      </w:pPr>
      <w:hyperlink r:id="rId5" w:tooltip="view quote" w:history="1">
        <w:r w:rsidRPr="00EF24DF">
          <w:rPr>
            <w:rFonts w:eastAsia="Times New Roman" w:cs="Helvetica"/>
            <w:bCs/>
            <w:lang w:val="en"/>
          </w:rPr>
          <w:t>George Washington</w:t>
        </w:r>
      </w:hyperlink>
    </w:p>
    <w:p w:rsidR="00EF24DF" w:rsidRPr="00EF24DF" w:rsidRDefault="00EF24DF" w:rsidP="00EF24DF">
      <w:pPr>
        <w:shd w:val="clear" w:color="auto" w:fill="FFFFFF"/>
        <w:spacing w:after="0" w:line="300" w:lineRule="atLeast"/>
        <w:rPr>
          <w:rFonts w:eastAsia="Times New Roman" w:cs="Helvetica"/>
          <w:lang w:val="en"/>
        </w:rPr>
      </w:pPr>
      <w:hyperlink r:id="rId6" w:tooltip="view quote" w:history="1">
        <w:r w:rsidRPr="00EF24DF">
          <w:rPr>
            <w:rFonts w:eastAsia="Times New Roman" w:cs="Helvetica"/>
            <w:lang w:val="en"/>
          </w:rPr>
          <w:t>Let us with caution indulge the supposition that morality can be maintained without religion. Reason and experience both forbid us to expect that national morality can prevail in exclusion of religious principle.</w:t>
        </w:r>
      </w:hyperlink>
    </w:p>
    <w:p w:rsidR="00EF24DF" w:rsidRPr="00EF24DF" w:rsidRDefault="00EF24DF" w:rsidP="00EF24DF">
      <w:pPr>
        <w:shd w:val="clear" w:color="auto" w:fill="FFFFFF"/>
        <w:spacing w:after="0" w:line="300" w:lineRule="atLeast"/>
        <w:rPr>
          <w:rFonts w:eastAsia="Times New Roman" w:cs="Helvetica"/>
          <w:bCs/>
          <w:lang w:val="en"/>
        </w:rPr>
      </w:pPr>
      <w:hyperlink r:id="rId7" w:tooltip="view quote" w:history="1">
        <w:r w:rsidRPr="00EF24DF">
          <w:rPr>
            <w:rFonts w:eastAsia="Times New Roman" w:cs="Helvetica"/>
            <w:bCs/>
            <w:lang w:val="en"/>
          </w:rPr>
          <w:t>George Washington</w:t>
        </w:r>
      </w:hyperlink>
    </w:p>
    <w:p w:rsidR="00EF24DF" w:rsidRPr="00EF24DF" w:rsidRDefault="00EF24DF" w:rsidP="00EF24DF">
      <w:pPr>
        <w:shd w:val="clear" w:color="auto" w:fill="FFFFFF"/>
        <w:spacing w:after="0" w:line="300" w:lineRule="atLeast"/>
        <w:rPr>
          <w:rFonts w:ascii="Helvetica" w:eastAsia="Times New Roman" w:hAnsi="Helvetica" w:cs="Helvetica"/>
          <w:color w:val="000000"/>
          <w:sz w:val="21"/>
          <w:szCs w:val="21"/>
          <w:lang w:val="en"/>
        </w:rPr>
      </w:pPr>
      <w:r w:rsidRPr="00EF24DF">
        <w:rPr>
          <w:rFonts w:ascii="Helvetica" w:eastAsia="Times New Roman" w:hAnsi="Helvetica" w:cs="Helvetica"/>
          <w:color w:val="000000"/>
          <w:sz w:val="21"/>
          <w:szCs w:val="21"/>
          <w:lang w:val="en"/>
        </w:rPr>
        <w:br/>
      </w:r>
    </w:p>
    <w:p w:rsidR="00EF24DF" w:rsidRDefault="00EF24DF"/>
    <w:sectPr w:rsidR="00EF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A7"/>
    <w:rsid w:val="000D453D"/>
    <w:rsid w:val="002A02C9"/>
    <w:rsid w:val="0030268F"/>
    <w:rsid w:val="00547942"/>
    <w:rsid w:val="006A5FA2"/>
    <w:rsid w:val="008424D2"/>
    <w:rsid w:val="00A4659B"/>
    <w:rsid w:val="00B91C25"/>
    <w:rsid w:val="00CA065C"/>
    <w:rsid w:val="00CB21A7"/>
    <w:rsid w:val="00D25E00"/>
    <w:rsid w:val="00D46E8A"/>
    <w:rsid w:val="00E91169"/>
    <w:rsid w:val="00EF24DF"/>
    <w:rsid w:val="00FA7DF7"/>
    <w:rsid w:val="00FE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B5A6-2B10-466F-AF40-161043A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486">
      <w:bodyDiv w:val="1"/>
      <w:marLeft w:val="0"/>
      <w:marRight w:val="0"/>
      <w:marTop w:val="0"/>
      <w:marBottom w:val="0"/>
      <w:divBdr>
        <w:top w:val="none" w:sz="0" w:space="0" w:color="auto"/>
        <w:left w:val="none" w:sz="0" w:space="0" w:color="auto"/>
        <w:bottom w:val="none" w:sz="0" w:space="0" w:color="auto"/>
        <w:right w:val="none" w:sz="0" w:space="0" w:color="auto"/>
      </w:divBdr>
      <w:divsChild>
        <w:div w:id="389815393">
          <w:marLeft w:val="0"/>
          <w:marRight w:val="0"/>
          <w:marTop w:val="90"/>
          <w:marBottom w:val="0"/>
          <w:divBdr>
            <w:top w:val="none" w:sz="0" w:space="0" w:color="auto"/>
            <w:left w:val="none" w:sz="0" w:space="0" w:color="auto"/>
            <w:bottom w:val="none" w:sz="0" w:space="0" w:color="auto"/>
            <w:right w:val="none" w:sz="0" w:space="0" w:color="auto"/>
          </w:divBdr>
        </w:div>
      </w:divsChild>
    </w:div>
    <w:div w:id="1605992131">
      <w:bodyDiv w:val="1"/>
      <w:marLeft w:val="0"/>
      <w:marRight w:val="0"/>
      <w:marTop w:val="0"/>
      <w:marBottom w:val="0"/>
      <w:divBdr>
        <w:top w:val="none" w:sz="0" w:space="0" w:color="auto"/>
        <w:left w:val="none" w:sz="0" w:space="0" w:color="auto"/>
        <w:bottom w:val="none" w:sz="0" w:space="0" w:color="auto"/>
        <w:right w:val="none" w:sz="0" w:space="0" w:color="auto"/>
      </w:divBdr>
      <w:divsChild>
        <w:div w:id="39416292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inyquote.com/quotes/quotes/g/georgewash1468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yquote.com/quotes/quotes/g/georgewash146829.html" TargetMode="External"/><Relationship Id="rId5" Type="http://schemas.openxmlformats.org/officeDocument/2006/relationships/hyperlink" Target="http://www.brainyquote.com/quotes/quotes/g/georgewash162762.html" TargetMode="External"/><Relationship Id="rId4" Type="http://schemas.openxmlformats.org/officeDocument/2006/relationships/hyperlink" Target="http://www.brainyquote.com/quotes/quotes/g/georgewash16276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5</cp:revision>
  <dcterms:created xsi:type="dcterms:W3CDTF">2014-06-16T00:46:00Z</dcterms:created>
  <dcterms:modified xsi:type="dcterms:W3CDTF">2014-06-16T02:38:00Z</dcterms:modified>
</cp:coreProperties>
</file>